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6E" w:rsidRPr="00557CBF" w:rsidRDefault="0026776E" w:rsidP="0026776E">
      <w:pPr>
        <w:widowControl w:val="0"/>
        <w:autoSpaceDE w:val="0"/>
        <w:autoSpaceDN w:val="0"/>
        <w:adjustRightInd w:val="0"/>
        <w:ind w:firstLine="660"/>
        <w:jc w:val="center"/>
        <w:outlineLvl w:val="1"/>
        <w:rPr>
          <w:b/>
          <w:sz w:val="28"/>
          <w:szCs w:val="28"/>
        </w:rPr>
      </w:pPr>
      <w:r w:rsidRPr="0026776E">
        <w:rPr>
          <w:b/>
          <w:sz w:val="28"/>
          <w:szCs w:val="28"/>
        </w:rPr>
        <w:t xml:space="preserve">Порядок и условия предоставления бесплатной медицинской помощи в </w:t>
      </w:r>
      <w:r w:rsidR="00557CBF">
        <w:rPr>
          <w:b/>
          <w:sz w:val="28"/>
          <w:szCs w:val="28"/>
        </w:rPr>
        <w:t xml:space="preserve">ОГБУЗ </w:t>
      </w:r>
      <w:proofErr w:type="spellStart"/>
      <w:r w:rsidR="004966E0">
        <w:rPr>
          <w:b/>
          <w:sz w:val="28"/>
          <w:szCs w:val="28"/>
        </w:rPr>
        <w:t>Антроповская</w:t>
      </w:r>
      <w:proofErr w:type="spellEnd"/>
      <w:r w:rsidR="004966E0">
        <w:rPr>
          <w:b/>
          <w:sz w:val="28"/>
          <w:szCs w:val="28"/>
        </w:rPr>
        <w:t xml:space="preserve"> центральная</w:t>
      </w:r>
      <w:r w:rsidR="00557CBF">
        <w:rPr>
          <w:b/>
          <w:sz w:val="28"/>
          <w:szCs w:val="28"/>
        </w:rPr>
        <w:t xml:space="preserve"> районная больница</w:t>
      </w:r>
      <w:r w:rsidR="004966E0">
        <w:rPr>
          <w:b/>
          <w:sz w:val="28"/>
          <w:szCs w:val="28"/>
        </w:rPr>
        <w:t xml:space="preserve"> в стационарных условиях</w:t>
      </w:r>
      <w:r w:rsidR="00557CBF">
        <w:rPr>
          <w:b/>
          <w:sz w:val="28"/>
          <w:szCs w:val="28"/>
        </w:rPr>
        <w:t>.</w:t>
      </w:r>
    </w:p>
    <w:p w:rsidR="0026776E" w:rsidRPr="0026776E" w:rsidRDefault="0026776E" w:rsidP="0026776E">
      <w:pPr>
        <w:widowControl w:val="0"/>
        <w:autoSpaceDE w:val="0"/>
        <w:autoSpaceDN w:val="0"/>
        <w:adjustRightInd w:val="0"/>
        <w:ind w:firstLine="660"/>
        <w:jc w:val="center"/>
        <w:rPr>
          <w:color w:val="FF0000"/>
        </w:rPr>
      </w:pP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660"/>
        <w:jc w:val="both"/>
      </w:pPr>
      <w:r w:rsidRPr="0026776E">
        <w:t>При оказании медицинской помощи в стационарных условиях: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660"/>
        <w:jc w:val="both"/>
      </w:pPr>
      <w:r w:rsidRPr="0026776E">
        <w:t xml:space="preserve"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 </w:t>
      </w:r>
    </w:p>
    <w:p w:rsidR="00B503FD" w:rsidRPr="0026776E" w:rsidRDefault="00B503FD" w:rsidP="00B503FD">
      <w:pPr>
        <w:ind w:firstLine="697"/>
        <w:jc w:val="both"/>
      </w:pPr>
      <w:r w:rsidRPr="0026776E">
        <w:t>Допустимое ожидание оказания специализированной (за исключением высокотехнологичной) медицинской помощи в стационарных условиях в плановом порядке не должны превышать 30 календарных дней со дня выдачи лечащим врачом направления на госпитализацию;</w:t>
      </w:r>
    </w:p>
    <w:p w:rsidR="00B503FD" w:rsidRPr="0026776E" w:rsidRDefault="00B503FD" w:rsidP="00B503FD">
      <w:pPr>
        <w:ind w:firstLine="658"/>
        <w:jc w:val="both"/>
        <w:rPr>
          <w:color w:val="FF0000"/>
        </w:rPr>
      </w:pPr>
      <w:r w:rsidRPr="0026776E">
        <w:t>2) оказание специализированной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Перечень медицинских организаций, участвующих в реализации Программы,  оказывающих высокотехнологичную медицинскую помощь, указан в приложении № 4 к Программе;</w:t>
      </w:r>
      <w:r w:rsidRPr="0026776E">
        <w:rPr>
          <w:color w:val="FF0000"/>
        </w:rPr>
        <w:t xml:space="preserve">         </w:t>
      </w:r>
    </w:p>
    <w:p w:rsidR="00B503FD" w:rsidRPr="0026776E" w:rsidRDefault="00B503FD" w:rsidP="00B503F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6776E">
        <w:rPr>
          <w:lang w:eastAsia="ru-RU"/>
        </w:rPr>
        <w:t xml:space="preserve">3) при отсутствии на территории Костромской области возможности оказания отдельных видов (по профилям) и/или отдельных медицинских вмешательств, в том числе при оказании высокотехнологичной медицинской помощи, медицинская организация, в которой находится больной, организует оказание соответствующих видов (по профилям) и/или отдельных медицинских вмешательств в медицинских организациях других субъектов Российской Федерации, федеральных учреждениях здравоохранения. </w:t>
      </w:r>
    </w:p>
    <w:p w:rsidR="00B503FD" w:rsidRPr="0026776E" w:rsidRDefault="00B503FD" w:rsidP="00B503F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6776E">
        <w:rPr>
          <w:lang w:eastAsia="ru-RU"/>
        </w:rPr>
        <w:t xml:space="preserve">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осуществляется за счет средств областного бюджета в порядке, установленном департаментом здравоохранения Костромской области. </w:t>
      </w:r>
    </w:p>
    <w:p w:rsidR="00B503FD" w:rsidRPr="0026776E" w:rsidRDefault="00B503FD" w:rsidP="00B503FD">
      <w:pPr>
        <w:autoSpaceDE w:val="0"/>
        <w:autoSpaceDN w:val="0"/>
        <w:adjustRightInd w:val="0"/>
        <w:ind w:firstLine="709"/>
        <w:jc w:val="both"/>
        <w:rPr>
          <w:color w:val="FF0000"/>
          <w:lang w:eastAsia="ru-RU"/>
        </w:rPr>
      </w:pPr>
      <w:r w:rsidRPr="0026776E">
        <w:rPr>
          <w:lang w:eastAsia="ru-RU"/>
        </w:rPr>
        <w:t>Направление больных в федеральные учреждения здравоохранения осуществляется в порядке, установленном Министерством здравоохранения Российской Федерации.</w:t>
      </w:r>
    </w:p>
    <w:p w:rsidR="00B503FD" w:rsidRPr="0026776E" w:rsidRDefault="00B503FD" w:rsidP="00B503FD">
      <w:pPr>
        <w:autoSpaceDE w:val="0"/>
        <w:autoSpaceDN w:val="0"/>
        <w:adjustRightInd w:val="0"/>
        <w:ind w:right="423" w:firstLine="709"/>
        <w:jc w:val="both"/>
      </w:pPr>
      <w:r w:rsidRPr="0026776E">
        <w:t>Специализированная, в том числе высокотехнологичная, медицинская помощь  детям-сиротам и</w:t>
      </w:r>
      <w:bookmarkStart w:id="0" w:name="_GoBack"/>
      <w:bookmarkEnd w:id="0"/>
      <w:r w:rsidRPr="0026776E">
        <w:t xml:space="preserve"> детям, оставшимся без попечения родителей, при выявлении у них заболеваний в ходе проведения диспансеризации оказывается в соответствии с приказом Министерства здравоохранения Российской Федерации от 2 декабря 2014 года № 796н «Об утверждении положения об организации оказания специализированной, в том числе высокотехнологичной медицинской помощи» и приказа Министерства здравоохранения Российской Федерации от 29 декабря 2014 года № 930н «Об утверждении Порядка организации оказания высокотехнологичной медицинской помощи с применением специализированной информационной системы;</w:t>
      </w:r>
    </w:p>
    <w:p w:rsidR="00B503FD" w:rsidRPr="0026776E" w:rsidRDefault="00B503FD" w:rsidP="00B503FD">
      <w:pPr>
        <w:pStyle w:val="ConsPlusNormal"/>
        <w:ind w:right="423" w:firstLine="709"/>
        <w:jc w:val="both"/>
        <w:rPr>
          <w:rFonts w:ascii="Times New Roman" w:hAnsi="Times New Roman"/>
          <w:sz w:val="24"/>
          <w:szCs w:val="24"/>
        </w:rPr>
      </w:pPr>
      <w:r w:rsidRPr="0026776E">
        <w:rPr>
          <w:rFonts w:ascii="Times New Roman" w:hAnsi="Times New Roman"/>
          <w:sz w:val="24"/>
          <w:szCs w:val="24"/>
        </w:rPr>
        <w:t xml:space="preserve">4) круглосуточного стационара пациенты обеспечиваются лекарственными препаратами, включенными в территориальный </w:t>
      </w:r>
      <w:hyperlink w:anchor="Par3228" w:tooltip="Ссылка на текущий документ" w:history="1">
        <w:r w:rsidRPr="0026776E">
          <w:rPr>
            <w:rFonts w:ascii="Times New Roman" w:hAnsi="Times New Roman"/>
            <w:sz w:val="24"/>
            <w:szCs w:val="24"/>
          </w:rPr>
          <w:t>перечень</w:t>
        </w:r>
      </w:hyperlink>
      <w:r w:rsidRPr="0026776E">
        <w:rPr>
          <w:rFonts w:ascii="Times New Roman" w:hAnsi="Times New Roman"/>
          <w:sz w:val="24"/>
          <w:szCs w:val="24"/>
        </w:rPr>
        <w:t xml:space="preserve"> жизненно необходимых и важнейших лекарственных препаратов на              2016 год, указанный в приложении № 5 к Программе (далее – Перечень ЖНВЛП),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 </w:t>
      </w:r>
    </w:p>
    <w:p w:rsidR="00B503FD" w:rsidRPr="0026776E" w:rsidRDefault="00B503FD" w:rsidP="00B503FD">
      <w:pPr>
        <w:pStyle w:val="ConsPlusNormal"/>
        <w:ind w:right="423" w:firstLine="709"/>
        <w:jc w:val="both"/>
        <w:rPr>
          <w:rFonts w:ascii="Times New Roman" w:hAnsi="Times New Roman"/>
          <w:sz w:val="24"/>
          <w:szCs w:val="24"/>
        </w:rPr>
      </w:pPr>
      <w:r w:rsidRPr="0026776E">
        <w:rPr>
          <w:rFonts w:ascii="Times New Roman" w:hAnsi="Times New Roman"/>
          <w:sz w:val="24"/>
          <w:szCs w:val="24"/>
        </w:rP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 </w:t>
      </w:r>
    </w:p>
    <w:p w:rsidR="00B503FD" w:rsidRPr="0026776E" w:rsidRDefault="00B503FD" w:rsidP="00B503FD">
      <w:pPr>
        <w:pStyle w:val="ConsPlusNormal"/>
        <w:ind w:right="423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6776E">
        <w:rPr>
          <w:rFonts w:ascii="Times New Roman" w:hAnsi="Times New Roman"/>
          <w:sz w:val="24"/>
          <w:szCs w:val="24"/>
        </w:rP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Перечнем медицинских изделий, </w:t>
      </w:r>
      <w:r w:rsidRPr="0026776E">
        <w:rPr>
          <w:rFonts w:ascii="Times New Roman" w:eastAsia="Calibri" w:hAnsi="Times New Roman" w:cs="Times New Roman"/>
          <w:sz w:val="24"/>
          <w:szCs w:val="24"/>
        </w:rPr>
        <w:t xml:space="preserve">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перечнем медицинских изделий, отпускаемых по рецептам на медицинские изделия при предоставлении набора социальных услуг, </w:t>
      </w:r>
      <w:r w:rsidRPr="0026776E">
        <w:rPr>
          <w:rFonts w:ascii="Times New Roman" w:hAnsi="Times New Roman"/>
          <w:sz w:val="24"/>
          <w:szCs w:val="24"/>
        </w:rPr>
        <w:t xml:space="preserve"> утвержденными распоряжением Правительства Российской Федерации от 29 декабря                 2014 года № 2762-р;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660"/>
        <w:jc w:val="both"/>
      </w:pPr>
      <w:r w:rsidRPr="0026776E">
        <w:t xml:space="preserve"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 w:rsidRPr="0026776E">
        <w:t>родоразрешения</w:t>
      </w:r>
      <w:proofErr w:type="spellEnd"/>
      <w:r w:rsidRPr="0026776E">
        <w:t xml:space="preserve"> и наличия у отца или иного члена семьи инфекционных заболеваний;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660"/>
        <w:jc w:val="both"/>
      </w:pPr>
      <w:r w:rsidRPr="0026776E">
        <w:t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–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B503FD" w:rsidRPr="0026776E" w:rsidRDefault="00B503FD" w:rsidP="00B503FD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26776E">
        <w:rPr>
          <w:bCs/>
        </w:rPr>
        <w:t xml:space="preserve">7) размещение </w:t>
      </w:r>
      <w:r w:rsidRPr="0026776E">
        <w:t xml:space="preserve">в палатах на 3 и более мест, а также </w:t>
      </w:r>
      <w:r w:rsidRPr="0026776E">
        <w:rPr>
          <w:bCs/>
        </w:rPr>
        <w:t>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709"/>
        <w:jc w:val="both"/>
      </w:pPr>
      <w:r w:rsidRPr="0026776E">
        <w:rPr>
          <w:bCs/>
        </w:rPr>
        <w:t xml:space="preserve">8) при необходимости </w:t>
      </w:r>
      <w:r w:rsidRPr="0026776E">
        <w:t>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660"/>
        <w:jc w:val="both"/>
      </w:pPr>
      <w:r w:rsidRPr="0026776E">
        <w:t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закона от 27 июля 2006 года № 152-ФЗ «О персональных данных»;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540"/>
        <w:jc w:val="both"/>
      </w:pPr>
      <w:r w:rsidRPr="0026776E"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660"/>
        <w:jc w:val="both"/>
      </w:pPr>
      <w:r w:rsidRPr="0026776E">
        <w:t>45. При оказании медицинской помощи в условиях дневного стационара: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660"/>
        <w:jc w:val="both"/>
      </w:pPr>
      <w:r w:rsidRPr="0026776E">
        <w:t xml:space="preserve">1) направление больных на лечение в дневном стационаре осуществляет заведующий соответствующим отделением по представлению </w:t>
      </w:r>
      <w:r w:rsidRPr="0026776E">
        <w:rPr>
          <w:lang w:eastAsia="ru-RU"/>
        </w:rPr>
        <w:t>врача-терапевта участкового, врача-педиатра участкового, врача общей практики (семейного врача), фельдшера, врача-специалиста</w:t>
      </w:r>
      <w:r w:rsidRPr="0026776E">
        <w:t>;</w:t>
      </w:r>
    </w:p>
    <w:p w:rsidR="00B503FD" w:rsidRPr="0026776E" w:rsidRDefault="00B503FD" w:rsidP="00B503FD">
      <w:pPr>
        <w:autoSpaceDE w:val="0"/>
        <w:autoSpaceDN w:val="0"/>
        <w:adjustRightInd w:val="0"/>
        <w:ind w:firstLine="660"/>
        <w:jc w:val="both"/>
        <w:rPr>
          <w:lang w:eastAsia="ru-RU"/>
        </w:rPr>
      </w:pPr>
      <w:r w:rsidRPr="0026776E">
        <w:t xml:space="preserve">критерием отбора для оказания медицинской помощи в условиях дневного стационара является наличие заболевания, требующего </w:t>
      </w:r>
      <w:r w:rsidRPr="0026776E">
        <w:rPr>
          <w:lang w:eastAsia="ru-RU"/>
        </w:rPr>
        <w:t xml:space="preserve"> медицинского наблюдения и лечения в дневное время, без необходимости круглосуточного медицинского наблюдения и лечения;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660"/>
        <w:jc w:val="both"/>
      </w:pPr>
      <w:r w:rsidRPr="0026776E">
        <w:t>допустимое ожидание плановой госпитализации не более 14 дней со дня выдачи лечащим врачом направления на госпитализацию;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660"/>
        <w:jc w:val="both"/>
      </w:pPr>
      <w:r w:rsidRPr="0026776E">
        <w:t>2) пациенты дневного стационара обеспечиваются: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660"/>
        <w:jc w:val="both"/>
      </w:pPr>
      <w:r w:rsidRPr="0026776E">
        <w:t>лекарственными препаратами в соответствии с Перечнем ЖНВЛП;</w:t>
      </w:r>
    </w:p>
    <w:p w:rsidR="00B503FD" w:rsidRPr="0026776E" w:rsidRDefault="00B503FD" w:rsidP="00B503FD">
      <w:pPr>
        <w:widowControl w:val="0"/>
        <w:autoSpaceDE w:val="0"/>
        <w:autoSpaceDN w:val="0"/>
        <w:adjustRightInd w:val="0"/>
        <w:ind w:firstLine="660"/>
        <w:jc w:val="both"/>
      </w:pPr>
      <w:r w:rsidRPr="0026776E">
        <w:t xml:space="preserve">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предусмотренных Тарифным соглашением; </w:t>
      </w:r>
    </w:p>
    <w:p w:rsidR="00B503FD" w:rsidRPr="0026776E" w:rsidRDefault="00B503FD" w:rsidP="00B503FD">
      <w:pPr>
        <w:autoSpaceDE w:val="0"/>
        <w:autoSpaceDN w:val="0"/>
        <w:adjustRightInd w:val="0"/>
        <w:ind w:firstLine="660"/>
        <w:jc w:val="both"/>
        <w:rPr>
          <w:lang w:eastAsia="ru-RU"/>
        </w:rPr>
      </w:pPr>
      <w:r w:rsidRPr="0026776E">
        <w:t>3) в отдельных случаях д</w:t>
      </w:r>
      <w:r w:rsidRPr="0026776E">
        <w:rPr>
          <w:lang w:eastAsia="ru-RU"/>
        </w:rPr>
        <w:t>ля оказания медицинской помощи больным с хроническими заболеваниями и их обострениями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B503FD" w:rsidRPr="0026776E" w:rsidRDefault="00B503FD" w:rsidP="00B503FD">
      <w:pPr>
        <w:autoSpaceDE w:val="0"/>
        <w:autoSpaceDN w:val="0"/>
        <w:adjustRightInd w:val="0"/>
        <w:ind w:firstLine="660"/>
        <w:jc w:val="both"/>
        <w:rPr>
          <w:lang w:eastAsia="ru-RU"/>
        </w:rPr>
      </w:pPr>
      <w:r w:rsidRPr="0026776E">
        <w:rPr>
          <w:lang w:eastAsia="ru-RU"/>
        </w:rPr>
        <w:t>Лечению в стационаре на дому подлежат:</w:t>
      </w:r>
    </w:p>
    <w:p w:rsidR="00B503FD" w:rsidRPr="0026776E" w:rsidRDefault="00B503FD" w:rsidP="00B503FD">
      <w:pPr>
        <w:autoSpaceDE w:val="0"/>
        <w:autoSpaceDN w:val="0"/>
        <w:adjustRightInd w:val="0"/>
        <w:ind w:firstLine="660"/>
        <w:jc w:val="both"/>
        <w:rPr>
          <w:lang w:eastAsia="ru-RU"/>
        </w:rPr>
      </w:pPr>
      <w:r w:rsidRPr="0026776E">
        <w:rPr>
          <w:lang w:eastAsia="ru-RU"/>
        </w:rPr>
        <w:t>больные, выписанные из стационара для завершения курса терапии на домашней койке под наблюдением медицинского персонала поликлиники;</w:t>
      </w:r>
    </w:p>
    <w:p w:rsidR="00B503FD" w:rsidRPr="0026776E" w:rsidRDefault="00B503FD" w:rsidP="00B503FD">
      <w:pPr>
        <w:autoSpaceDE w:val="0"/>
        <w:autoSpaceDN w:val="0"/>
        <w:adjustRightInd w:val="0"/>
        <w:ind w:firstLine="660"/>
        <w:jc w:val="both"/>
        <w:rPr>
          <w:lang w:eastAsia="ru-RU"/>
        </w:rPr>
      </w:pPr>
      <w:r w:rsidRPr="0026776E">
        <w:rPr>
          <w:lang w:eastAsia="ru-RU"/>
        </w:rPr>
        <w:t xml:space="preserve">больные, в том числе нетранспортабельные больные, состояние которых позволяет организовывать лечение во </w:t>
      </w:r>
      <w:proofErr w:type="spellStart"/>
      <w:r w:rsidRPr="0026776E">
        <w:rPr>
          <w:lang w:eastAsia="ru-RU"/>
        </w:rPr>
        <w:t>внегоспитальных</w:t>
      </w:r>
      <w:proofErr w:type="spellEnd"/>
      <w:r w:rsidRPr="0026776E">
        <w:rPr>
          <w:lang w:eastAsia="ru-RU"/>
        </w:rPr>
        <w:t xml:space="preserve"> условиях.</w:t>
      </w:r>
    </w:p>
    <w:p w:rsidR="00B503FD" w:rsidRPr="0026776E" w:rsidRDefault="00B503FD" w:rsidP="00B503FD">
      <w:pPr>
        <w:autoSpaceDE w:val="0"/>
        <w:autoSpaceDN w:val="0"/>
        <w:adjustRightInd w:val="0"/>
        <w:ind w:firstLine="660"/>
        <w:jc w:val="both"/>
        <w:rPr>
          <w:lang w:eastAsia="ru-RU"/>
        </w:rPr>
      </w:pPr>
      <w:r w:rsidRPr="0026776E">
        <w:rPr>
          <w:lang w:eastAsia="ru-RU"/>
        </w:rP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B503FD" w:rsidRPr="0026776E" w:rsidRDefault="00B503FD" w:rsidP="00B503FD">
      <w:pPr>
        <w:autoSpaceDE w:val="0"/>
        <w:autoSpaceDN w:val="0"/>
        <w:adjustRightInd w:val="0"/>
        <w:ind w:firstLine="660"/>
        <w:jc w:val="both"/>
        <w:rPr>
          <w:lang w:eastAsia="ru-RU"/>
        </w:rPr>
      </w:pPr>
      <w:r w:rsidRPr="0026776E">
        <w:rPr>
          <w:lang w:eastAsia="ru-RU"/>
        </w:rPr>
        <w:t xml:space="preserve"> 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B503FD" w:rsidRPr="0026776E" w:rsidRDefault="00B503FD" w:rsidP="00B503FD">
      <w:pPr>
        <w:autoSpaceDE w:val="0"/>
        <w:autoSpaceDN w:val="0"/>
        <w:adjustRightInd w:val="0"/>
        <w:ind w:firstLine="660"/>
        <w:jc w:val="both"/>
        <w:rPr>
          <w:lang w:eastAsia="ru-RU"/>
        </w:rPr>
      </w:pPr>
      <w:r w:rsidRPr="0026776E">
        <w:rPr>
          <w:lang w:eastAsia="ru-RU"/>
        </w:rP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B503FD" w:rsidRPr="0026776E" w:rsidRDefault="00B503FD" w:rsidP="00B503FD">
      <w:pPr>
        <w:autoSpaceDE w:val="0"/>
        <w:autoSpaceDN w:val="0"/>
        <w:adjustRightInd w:val="0"/>
        <w:ind w:firstLine="660"/>
        <w:jc w:val="both"/>
        <w:rPr>
          <w:color w:val="FF0000"/>
        </w:rPr>
      </w:pPr>
      <w:r w:rsidRPr="0026776E">
        <w:t>В стационаре на дому больные обеспечиваются лекарственными препаратами в соответствии с Перечнем ЖНВЛП.</w:t>
      </w:r>
    </w:p>
    <w:p w:rsidR="00B503FD" w:rsidRPr="0026776E" w:rsidRDefault="00B503FD" w:rsidP="00B503FD">
      <w:pPr>
        <w:autoSpaceDE w:val="0"/>
        <w:autoSpaceDN w:val="0"/>
        <w:adjustRightInd w:val="0"/>
        <w:ind w:firstLine="660"/>
        <w:jc w:val="both"/>
      </w:pPr>
      <w:r w:rsidRPr="0026776E">
        <w:t xml:space="preserve">46.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 </w:t>
      </w:r>
    </w:p>
    <w:p w:rsidR="00B503FD" w:rsidRPr="0026776E" w:rsidRDefault="00B503FD" w:rsidP="00B503FD">
      <w:pPr>
        <w:ind w:firstLine="709"/>
        <w:jc w:val="both"/>
      </w:pPr>
      <w:r w:rsidRPr="0026776E">
        <w:t xml:space="preserve">Время </w:t>
      </w:r>
      <w:proofErr w:type="spellStart"/>
      <w:r w:rsidRPr="0026776E">
        <w:t>доезда</w:t>
      </w:r>
      <w:proofErr w:type="spellEnd"/>
      <w:r w:rsidRPr="0026776E">
        <w:t xml:space="preserve"> до пациента бригад скорой медицинской помощи при оказании скорой медицинской помощи в экстренной форме не должно превышать 20 минут с момента ее вызова. С учетом транспортной доступности, плотности населения, а также географических особенностей Костромской области время </w:t>
      </w:r>
      <w:proofErr w:type="spellStart"/>
      <w:r w:rsidRPr="0026776E">
        <w:t>доезда</w:t>
      </w:r>
      <w:proofErr w:type="spellEnd"/>
      <w:r w:rsidRPr="0026776E">
        <w:t xml:space="preserve"> бригад скорой медицинской помощи может быть обоснованно скорректировано. </w:t>
      </w:r>
    </w:p>
    <w:p w:rsidR="00B503FD" w:rsidRPr="0026776E" w:rsidRDefault="00B503FD" w:rsidP="00B503FD">
      <w:pPr>
        <w:pStyle w:val="a3"/>
        <w:autoSpaceDE w:val="0"/>
        <w:autoSpaceDN w:val="0"/>
        <w:adjustRightInd w:val="0"/>
        <w:ind w:left="0" w:firstLine="709"/>
        <w:jc w:val="both"/>
        <w:rPr>
          <w:spacing w:val="2"/>
          <w:shd w:val="clear" w:color="auto" w:fill="FFFFFF"/>
        </w:rPr>
      </w:pPr>
      <w:r w:rsidRPr="0026776E">
        <w:t>47. 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</w:t>
      </w:r>
      <w:r w:rsidRPr="0026776E">
        <w:t>ж</w:t>
      </w:r>
      <w:r w:rsidRPr="0026776E">
        <w:t>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(далее – соглашение о во</w:t>
      </w:r>
      <w:r w:rsidRPr="0026776E">
        <w:t>з</w:t>
      </w:r>
      <w:r w:rsidRPr="0026776E">
        <w:t>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–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</w:t>
      </w:r>
      <w:r w:rsidRPr="0026776E">
        <w:t>р</w:t>
      </w:r>
      <w:r w:rsidRPr="0026776E">
        <w:t>ных дней со дня окончания фактического оказания ими медицинской п</w:t>
      </w:r>
      <w:r w:rsidRPr="0026776E">
        <w:t>о</w:t>
      </w:r>
      <w:r w:rsidRPr="0026776E">
        <w:t xml:space="preserve">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</w:t>
      </w:r>
      <w:r w:rsidRPr="0026776E">
        <w:rPr>
          <w:spacing w:val="2"/>
          <w:shd w:val="clear" w:color="auto" w:fill="FFFFFF"/>
        </w:rPr>
        <w:t>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B503FD" w:rsidRPr="0026776E" w:rsidRDefault="00B503FD" w:rsidP="00B503FD"/>
    <w:p w:rsidR="00CF26B8" w:rsidRPr="0026776E" w:rsidRDefault="00CF26B8" w:rsidP="00B503FD">
      <w:pPr>
        <w:widowControl w:val="0"/>
        <w:autoSpaceDE w:val="0"/>
        <w:autoSpaceDN w:val="0"/>
        <w:adjustRightInd w:val="0"/>
        <w:ind w:firstLine="660"/>
        <w:jc w:val="both"/>
      </w:pPr>
    </w:p>
    <w:sectPr w:rsidR="00CF26B8" w:rsidRPr="0026776E" w:rsidSect="0026776E">
      <w:pgSz w:w="11906" w:h="16838" w:code="9"/>
      <w:pgMar w:top="284" w:right="284" w:bottom="340" w:left="56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mirrorMargin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776E"/>
    <w:rsid w:val="000B186E"/>
    <w:rsid w:val="00122A9B"/>
    <w:rsid w:val="00181C8A"/>
    <w:rsid w:val="00182536"/>
    <w:rsid w:val="0024480E"/>
    <w:rsid w:val="0026776E"/>
    <w:rsid w:val="002E0C59"/>
    <w:rsid w:val="00346426"/>
    <w:rsid w:val="00383A3B"/>
    <w:rsid w:val="004966E0"/>
    <w:rsid w:val="00557CBF"/>
    <w:rsid w:val="005D7178"/>
    <w:rsid w:val="005E5061"/>
    <w:rsid w:val="006B1344"/>
    <w:rsid w:val="006C7A89"/>
    <w:rsid w:val="007128BC"/>
    <w:rsid w:val="007141A7"/>
    <w:rsid w:val="00767C36"/>
    <w:rsid w:val="009464CA"/>
    <w:rsid w:val="00987F12"/>
    <w:rsid w:val="00AC4570"/>
    <w:rsid w:val="00B22296"/>
    <w:rsid w:val="00B24CCE"/>
    <w:rsid w:val="00B503FD"/>
    <w:rsid w:val="00C05EBD"/>
    <w:rsid w:val="00C136EB"/>
    <w:rsid w:val="00C31BB3"/>
    <w:rsid w:val="00CF26B8"/>
    <w:rsid w:val="00D61A29"/>
    <w:rsid w:val="00D66001"/>
    <w:rsid w:val="00E25E6B"/>
    <w:rsid w:val="00E905E4"/>
    <w:rsid w:val="00FC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0E"/>
    <w:pPr>
      <w:spacing w:before="60"/>
      <w:ind w:firstLine="567"/>
      <w:mirrorIndent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44"/>
    <w:pPr>
      <w:ind w:left="720"/>
      <w:contextualSpacing/>
    </w:pPr>
  </w:style>
  <w:style w:type="character" w:styleId="a4">
    <w:name w:val="Hyperlink"/>
    <w:uiPriority w:val="99"/>
    <w:rsid w:val="0026776E"/>
    <w:rPr>
      <w:color w:val="0000FF"/>
      <w:u w:val="single"/>
    </w:rPr>
  </w:style>
  <w:style w:type="paragraph" w:customStyle="1" w:styleId="ConsPlusNormal">
    <w:name w:val="ConsPlusNormal"/>
    <w:rsid w:val="002677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11794</CharactersWithSpaces>
  <SharedDoc>false</SharedDoc>
  <HLinks>
    <vt:vector size="42" baseType="variant">
      <vt:variant>
        <vt:i4>6291504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Par3228</vt:lpwstr>
      </vt:variant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../../hlupina.oa/AppData/Users/gromova/Local Settings/Temp/Мои документы/Downloads/Проект ПГГ 2015 ( 01.12.14) из ДЗО/Геннадьева/ПГГ на 2015-217 годы/ПГГ на 2015 ГОД ОТ ИСПОЛНИТЕЛЕЙ/ОМС/ФОМС.doc</vt:lpwstr>
      </vt:variant>
      <vt:variant>
        <vt:lpwstr>Par4191</vt:lpwstr>
      </vt:variant>
      <vt:variant>
        <vt:i4>1638495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consultantplus://offline/ref=8FA9C11FE736D5A1B6F0BDCB6104FF793520044492A2BA7E4B810FD3486E3F402C1B80EFFDB645WEp0K</vt:lpwstr>
      </vt:variant>
      <vt:variant>
        <vt:lpwstr/>
      </vt:variant>
      <vt:variant>
        <vt:i4>1638411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consultantplus://offline/ref=8FA9C11FE736D5A1B6F0BDCB6104FF793526044C91A2BA7E4B810FD3486E3F402C1B80EFFDB646WEp5K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consultantplus://offline/ref=B890C1B7981DB96A2A861BF3A68B73DABC13E04C6747BFEA210DA44AB245D3023B3A4593200BBFFB60I0F</vt:lpwstr>
      </vt:variant>
      <vt:variant>
        <vt:lpwstr/>
      </vt:variant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consultantplus://offline/ref=B890C1B7981DB96A2A8605FEB0E72FD1B81CBA486641B6BD7452FF17E54CD9557C751CD16406BEFA028A7D66I1F</vt:lpwstr>
      </vt:variant>
      <vt:variant>
        <vt:lpwstr/>
      </vt:variant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consultantplus://offline/ref=6F80CBC8B704E7A477493FAE4137A107F43954835C75CB39A9EA7732A50F793E0A2EA6BC6D56A67A3EO2M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2018-08-07T06:18:00Z</dcterms:created>
  <dcterms:modified xsi:type="dcterms:W3CDTF">2018-08-07T06:18:00Z</dcterms:modified>
</cp:coreProperties>
</file>